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苏联院研〔202</w:t>
      </w:r>
      <w:r>
        <w:rPr>
          <w:rFonts w:hint="eastAsia" w:ascii="Times New Roman" w:hAnsi="Times New Roman" w:eastAsia="方正仿宋_GBK" w:cs="方正仿宋_GBK"/>
          <w:color w:val="000000"/>
          <w:sz w:val="32"/>
          <w:szCs w:val="32"/>
          <w:lang w:val="en-US" w:eastAsia="zh-CN"/>
        </w:rPr>
        <w:t>4</w:t>
      </w:r>
      <w:r>
        <w:rPr>
          <w:rFonts w:hint="eastAsia" w:ascii="Times New Roman" w:hAnsi="Times New Roman" w:eastAsia="方正仿宋_GBK" w:cs="方正仿宋_GBK"/>
          <w:color w:val="000000"/>
          <w:sz w:val="32"/>
          <w:szCs w:val="32"/>
        </w:rPr>
        <w:t>〕</w:t>
      </w:r>
      <w:r>
        <w:rPr>
          <w:rFonts w:hint="eastAsia" w:ascii="Times New Roman" w:hAnsi="Times New Roman" w:eastAsia="方正仿宋_GBK" w:cs="方正仿宋_GBK"/>
          <w:color w:val="000000"/>
          <w:sz w:val="32"/>
          <w:szCs w:val="32"/>
          <w:lang w:val="en-US" w:eastAsia="zh-CN"/>
        </w:rPr>
        <w:t>3</w:t>
      </w:r>
      <w:r>
        <w:rPr>
          <w:rFonts w:hint="eastAsia" w:ascii="Times New Roman" w:hAnsi="Times New Roman" w:eastAsia="方正仿宋_GBK" w:cs="方正仿宋_GBK"/>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Times New Roman" w:hAnsi="Times New Roman" w:eastAsia="方正仿宋_GBK" w:cs="方正仿宋_GBK"/>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方正小标宋_GBK"/>
          <w:b w:val="0"/>
          <w:bCs/>
          <w:snapToGrid/>
          <w:kern w:val="2"/>
          <w:sz w:val="44"/>
          <w:szCs w:val="44"/>
          <w:lang w:val="en-US" w:eastAsia="zh-CN" w:bidi="ar-SA"/>
        </w:rPr>
      </w:pPr>
      <w:r>
        <w:rPr>
          <w:rFonts w:hint="eastAsia" w:ascii="Times New Roman" w:hAnsi="Times New Roman" w:eastAsia="方正小标宋_GBK" w:cs="方正小标宋_GBK"/>
          <w:b w:val="0"/>
          <w:bCs/>
          <w:snapToGrid/>
          <w:kern w:val="2"/>
          <w:sz w:val="42"/>
          <w:szCs w:val="42"/>
          <w:lang w:val="en-US" w:eastAsia="zh-CN" w:bidi="ar-SA"/>
        </w:rPr>
        <w:t>关于组织申报2024年</w:t>
      </w:r>
      <w:r>
        <w:rPr>
          <w:rFonts w:hint="eastAsia" w:ascii="Times New Roman" w:hAnsi="Times New Roman" w:eastAsia="方正小标宋_GBK" w:cs="方正小标宋_GBK"/>
          <w:b w:val="0"/>
          <w:bCs/>
          <w:snapToGrid/>
          <w:kern w:val="2"/>
          <w:sz w:val="44"/>
          <w:szCs w:val="44"/>
          <w:lang w:val="en-US" w:eastAsia="zh-CN" w:bidi="ar-SA"/>
        </w:rPr>
        <w:t>度学院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方正小标宋_GBK"/>
          <w:b w:val="0"/>
          <w:bCs/>
          <w:snapToGrid/>
          <w:kern w:val="2"/>
          <w:sz w:val="42"/>
          <w:szCs w:val="42"/>
          <w:lang w:val="en-US" w:eastAsia="zh-CN" w:bidi="ar-SA"/>
        </w:rPr>
      </w:pPr>
      <w:r>
        <w:rPr>
          <w:rFonts w:hint="eastAsia" w:ascii="Times New Roman" w:hAnsi="Times New Roman" w:eastAsia="方正小标宋_GBK" w:cs="方正小标宋_GBK"/>
          <w:b w:val="0"/>
          <w:bCs/>
          <w:snapToGrid/>
          <w:kern w:val="2"/>
          <w:sz w:val="44"/>
          <w:szCs w:val="44"/>
          <w:lang w:val="en-US" w:eastAsia="zh-CN" w:bidi="ar-SA"/>
        </w:rPr>
        <w:t>立项研究课题的通知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各</w:t>
      </w:r>
      <w:r>
        <w:rPr>
          <w:rFonts w:hint="eastAsia" w:ascii="Times New Roman" w:hAnsi="Times New Roman" w:eastAsia="方正仿宋_GBK" w:cs="方正仿宋_GBK"/>
          <w:sz w:val="32"/>
          <w:szCs w:val="32"/>
          <w:lang w:val="en-US" w:eastAsia="zh-CN"/>
        </w:rPr>
        <w:t>办学单位：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为</w:t>
      </w:r>
      <w:r>
        <w:rPr>
          <w:rFonts w:hint="eastAsia" w:ascii="Times New Roman" w:hAnsi="Times New Roman" w:eastAsia="方正仿宋_GBK" w:cs="方正仿宋_GBK"/>
          <w:sz w:val="32"/>
          <w:szCs w:val="32"/>
        </w:rPr>
        <w:t>推动</w:t>
      </w:r>
      <w:r>
        <w:rPr>
          <w:rFonts w:hint="eastAsia" w:ascii="Times New Roman" w:hAnsi="Times New Roman" w:eastAsia="方正仿宋_GBK" w:cs="方正仿宋_GBK"/>
          <w:sz w:val="32"/>
          <w:szCs w:val="32"/>
          <w:lang w:val="en-US" w:eastAsia="zh-CN"/>
        </w:rPr>
        <w:t>五年制高职</w:t>
      </w:r>
      <w:r>
        <w:rPr>
          <w:rFonts w:hint="eastAsia" w:ascii="Times New Roman" w:hAnsi="Times New Roman" w:eastAsia="方正仿宋_GBK" w:cs="方正仿宋_GBK"/>
          <w:sz w:val="32"/>
          <w:szCs w:val="32"/>
        </w:rPr>
        <w:t>教育理论与实践创新</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充分</w:t>
      </w:r>
      <w:r>
        <w:rPr>
          <w:rFonts w:hint="eastAsia" w:ascii="Times New Roman" w:hAnsi="Times New Roman" w:eastAsia="方正仿宋_GBK" w:cs="方正仿宋_GBK"/>
          <w:sz w:val="32"/>
          <w:szCs w:val="32"/>
        </w:rPr>
        <w:t>发挥</w:t>
      </w:r>
      <w:r>
        <w:rPr>
          <w:rFonts w:hint="eastAsia" w:ascii="Times New Roman" w:hAnsi="Times New Roman" w:eastAsia="方正仿宋_GBK" w:cs="方正仿宋_GBK"/>
          <w:sz w:val="32"/>
          <w:szCs w:val="32"/>
          <w:lang w:val="en-US" w:eastAsia="zh-CN"/>
        </w:rPr>
        <w:t>学院课题</w:t>
      </w:r>
      <w:r>
        <w:rPr>
          <w:rFonts w:hint="eastAsia" w:ascii="Times New Roman" w:hAnsi="Times New Roman" w:eastAsia="方正仿宋_GBK" w:cs="方正仿宋_GBK"/>
          <w:sz w:val="32"/>
          <w:szCs w:val="32"/>
        </w:rPr>
        <w:t>促进和引领教育</w:t>
      </w:r>
      <w:r>
        <w:rPr>
          <w:rFonts w:hint="eastAsia" w:ascii="Times New Roman" w:hAnsi="Times New Roman" w:eastAsia="方正仿宋_GBK" w:cs="方正仿宋_GBK"/>
          <w:sz w:val="32"/>
          <w:szCs w:val="32"/>
          <w:lang w:val="en-US" w:eastAsia="zh-CN"/>
        </w:rPr>
        <w:t>教学</w:t>
      </w:r>
      <w:r>
        <w:rPr>
          <w:rFonts w:hint="eastAsia" w:ascii="Times New Roman" w:hAnsi="Times New Roman" w:eastAsia="方正仿宋_GBK" w:cs="方正仿宋_GBK"/>
          <w:sz w:val="32"/>
          <w:szCs w:val="32"/>
        </w:rPr>
        <w:t>改革的重要作用</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助力</w:t>
      </w:r>
      <w:r>
        <w:rPr>
          <w:rFonts w:hint="eastAsia" w:ascii="Times New Roman" w:hAnsi="Times New Roman" w:eastAsia="方正仿宋_GBK" w:cs="方正仿宋_GBK"/>
          <w:sz w:val="32"/>
          <w:szCs w:val="32"/>
          <w:lang w:val="en-US" w:eastAsia="zh-CN"/>
        </w:rPr>
        <w:t>五年制高职</w:t>
      </w:r>
      <w:r>
        <w:rPr>
          <w:rFonts w:hint="eastAsia" w:ascii="Times New Roman" w:hAnsi="Times New Roman" w:eastAsia="方正仿宋_GBK" w:cs="方正仿宋_GBK"/>
          <w:sz w:val="32"/>
          <w:szCs w:val="32"/>
        </w:rPr>
        <w:t>高质量发展</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经研究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决定开展202</w:t>
      </w:r>
      <w:r>
        <w:rPr>
          <w:rFonts w:hint="eastAsia" w:ascii="Times New Roman" w:hAnsi="Times New Roman" w:eastAsia="方正仿宋_GBK" w:cs="方正仿宋_GBK"/>
          <w:sz w:val="32"/>
          <w:szCs w:val="32"/>
          <w:lang w:val="en-US" w:eastAsia="zh-CN"/>
        </w:rPr>
        <w:t>4</w:t>
      </w:r>
      <w:r>
        <w:rPr>
          <w:rFonts w:hint="eastAsia" w:ascii="Times New Roman" w:hAnsi="Times New Roman" w:eastAsia="方正仿宋_GBK" w:cs="方正仿宋_GBK"/>
          <w:sz w:val="32"/>
          <w:szCs w:val="32"/>
        </w:rPr>
        <w:t>年度学院立项研究课题申报工作</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一、申报内容、范围及类别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1.课题选题应以促进五年制高职教育教学改革、不断提高人才培养质量为核心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以五年制高职教育改革发展面临的理论与实践问题为主要内容开展研究和探索。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申报人应参照《江苏联合职业技术学院202</w:t>
      </w:r>
      <w:r>
        <w:rPr>
          <w:rFonts w:hint="eastAsia" w:ascii="Times New Roman" w:hAnsi="Times New Roman" w:eastAsia="方正仿宋_GBK" w:cs="方正仿宋_GBK"/>
          <w:sz w:val="32"/>
          <w:szCs w:val="32"/>
          <w:lang w:val="en-US" w:eastAsia="zh-CN"/>
        </w:rPr>
        <w:t>4</w:t>
      </w:r>
      <w:r>
        <w:rPr>
          <w:rFonts w:hint="eastAsia" w:ascii="Times New Roman" w:hAnsi="Times New Roman" w:eastAsia="方正仿宋_GBK" w:cs="方正仿宋_GBK"/>
          <w:sz w:val="32"/>
          <w:szCs w:val="32"/>
        </w:rPr>
        <w:t>年度课题指南》</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详见</w:t>
      </w:r>
      <w:r>
        <w:rPr>
          <w:rFonts w:hint="eastAsia" w:ascii="Times New Roman" w:hAnsi="Times New Roman" w:eastAsia="方正仿宋_GBK" w:cs="方正仿宋_GBK"/>
          <w:sz w:val="32"/>
          <w:szCs w:val="32"/>
        </w:rPr>
        <w:t>附件1</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结合自身研究基础、学校实际情况申报课题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也可自行确定申报课题。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val="en-US" w:eastAsia="zh-CN"/>
        </w:rPr>
        <w:t>课题类别分为</w:t>
      </w:r>
      <w:r>
        <w:rPr>
          <w:rFonts w:hint="eastAsia" w:ascii="Times New Roman" w:hAnsi="Times New Roman" w:eastAsia="方正仿宋_GBK" w:cs="方正仿宋_GBK"/>
          <w:sz w:val="32"/>
          <w:szCs w:val="32"/>
        </w:rPr>
        <w:t>重点课题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一般课题</w:t>
      </w:r>
      <w:r>
        <w:rPr>
          <w:rFonts w:hint="eastAsia" w:ascii="Times New Roman" w:hAnsi="Times New Roman" w:eastAsia="方正仿宋_GBK" w:cs="方正仿宋_GBK"/>
          <w:sz w:val="32"/>
          <w:szCs w:val="32"/>
          <w:lang w:val="en-US" w:eastAsia="zh-CN"/>
        </w:rPr>
        <w:t>和委托课题</w:t>
      </w:r>
      <w:r>
        <w:rPr>
          <w:rFonts w:hint="eastAsia" w:ascii="Times New Roman" w:hAnsi="Times New Roman" w:eastAsia="方正仿宋_GBK" w:cs="方正仿宋_GBK"/>
          <w:sz w:val="32"/>
          <w:szCs w:val="32"/>
        </w:rPr>
        <w:t>。</w:t>
      </w:r>
      <w:bookmarkStart w:id="0" w:name="OLE_LINK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val="en-US" w:eastAsia="zh-CN"/>
        </w:rPr>
        <w:t>课题主持人</w:t>
      </w:r>
      <w:r>
        <w:rPr>
          <w:rFonts w:hint="eastAsia" w:ascii="Times New Roman" w:hAnsi="Times New Roman" w:eastAsia="方正仿宋_GBK" w:cs="方正仿宋_GBK"/>
          <w:sz w:val="32"/>
          <w:szCs w:val="32"/>
          <w:lang w:eastAsia="zh-CN"/>
        </w:rPr>
        <w:t>须为</w:t>
      </w:r>
      <w:r>
        <w:rPr>
          <w:rFonts w:hint="eastAsia" w:ascii="Times New Roman" w:hAnsi="Times New Roman" w:eastAsia="方正仿宋_GBK" w:cs="方正仿宋_GBK"/>
          <w:sz w:val="32"/>
          <w:szCs w:val="32"/>
          <w:lang w:val="en-US" w:eastAsia="zh-CN"/>
        </w:rPr>
        <w:t>各办学单位</w:t>
      </w:r>
      <w:r>
        <w:rPr>
          <w:rFonts w:hint="eastAsia" w:ascii="Times New Roman" w:hAnsi="Times New Roman" w:eastAsia="方正仿宋_GBK" w:cs="方正仿宋_GBK"/>
          <w:sz w:val="32"/>
          <w:szCs w:val="32"/>
          <w:lang w:eastAsia="zh-CN"/>
        </w:rPr>
        <w:t>在职在岗的</w:t>
      </w:r>
      <w:r>
        <w:rPr>
          <w:rFonts w:hint="eastAsia" w:ascii="Times New Roman" w:hAnsi="Times New Roman" w:eastAsia="方正仿宋_GBK" w:cs="方正仿宋_GBK"/>
          <w:sz w:val="32"/>
          <w:szCs w:val="32"/>
        </w:rPr>
        <w:t>五年制高职</w:t>
      </w:r>
      <w:r>
        <w:rPr>
          <w:rFonts w:hint="eastAsia" w:ascii="Times New Roman" w:hAnsi="Times New Roman" w:eastAsia="方正仿宋_GBK" w:cs="方正仿宋_GBK"/>
          <w:sz w:val="32"/>
          <w:szCs w:val="32"/>
          <w:lang w:eastAsia="zh-CN"/>
        </w:rPr>
        <w:t>教学科研和管理人员，具有良好的政治素质和学术道德，在申报</w:t>
      </w:r>
      <w:r>
        <w:rPr>
          <w:rFonts w:hint="eastAsia" w:ascii="Times New Roman" w:hAnsi="Times New Roman" w:eastAsia="方正仿宋_GBK" w:cs="方正仿宋_GBK"/>
          <w:sz w:val="32"/>
          <w:szCs w:val="32"/>
          <w:lang w:val="en-US" w:eastAsia="zh-CN"/>
        </w:rPr>
        <w:t>研究</w:t>
      </w:r>
      <w:r>
        <w:rPr>
          <w:rFonts w:hint="eastAsia" w:ascii="Times New Roman" w:hAnsi="Times New Roman" w:eastAsia="方正仿宋_GBK" w:cs="方正仿宋_GBK"/>
          <w:sz w:val="32"/>
          <w:szCs w:val="32"/>
          <w:lang w:eastAsia="zh-CN"/>
        </w:rPr>
        <w:t>领域具有一定的研究基础，能独立开展和组织研究工作。具体要求为：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（一）关于课题组成员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lang w:val="en-US"/>
        </w:rPr>
      </w:pPr>
      <w:r>
        <w:rPr>
          <w:rFonts w:hint="eastAsia" w:ascii="Times New Roman" w:hAnsi="Times New Roman" w:eastAsia="方正仿宋_GBK" w:cs="方正仿宋_GBK"/>
          <w:b w:val="0"/>
          <w:bCs w:val="0"/>
          <w:color w:val="FF0000"/>
          <w:sz w:val="32"/>
          <w:szCs w:val="32"/>
          <w:highlight w:val="none"/>
          <w:lang w:val="en-US" w:eastAsia="zh-CN"/>
        </w:rPr>
        <w:t>课题主持人</w:t>
      </w:r>
      <w:r>
        <w:rPr>
          <w:rFonts w:hint="eastAsia" w:ascii="Times New Roman" w:hAnsi="Times New Roman" w:eastAsia="方正仿宋_GBK" w:cs="方正仿宋_GBK"/>
          <w:b w:val="0"/>
          <w:bCs w:val="0"/>
          <w:color w:val="FF0000"/>
          <w:sz w:val="32"/>
          <w:szCs w:val="32"/>
          <w:highlight w:val="none"/>
        </w:rPr>
        <w:t>同年度只能申报</w:t>
      </w:r>
      <w:r>
        <w:rPr>
          <w:rFonts w:hint="eastAsia" w:ascii="Times New Roman" w:hAnsi="Times New Roman" w:eastAsia="方正仿宋_GBK" w:cs="方正仿宋_GBK"/>
          <w:b w:val="0"/>
          <w:bCs w:val="0"/>
          <w:color w:val="FF0000"/>
          <w:sz w:val="32"/>
          <w:szCs w:val="32"/>
          <w:highlight w:val="none"/>
          <w:lang w:val="en-US" w:eastAsia="zh-CN"/>
        </w:rPr>
        <w:t>1个课题</w:t>
      </w:r>
      <w:r>
        <w:rPr>
          <w:rFonts w:hint="eastAsia" w:ascii="Times New Roman" w:hAnsi="Times New Roman" w:eastAsia="方正仿宋_GBK" w:cs="方正仿宋_GBK"/>
          <w:b w:val="0"/>
          <w:bCs w:val="0"/>
          <w:color w:val="FF0000"/>
          <w:sz w:val="32"/>
          <w:szCs w:val="32"/>
          <w:highlight w:val="none"/>
          <w:lang w:eastAsia="zh-CN"/>
        </w:rPr>
        <w:t>，</w:t>
      </w:r>
      <w:bookmarkStart w:id="1" w:name="OLE_LINK3"/>
      <w:r>
        <w:rPr>
          <w:rFonts w:hint="eastAsia" w:ascii="Times New Roman" w:hAnsi="Times New Roman" w:eastAsia="方正仿宋_GBK" w:cs="方正仿宋_GBK"/>
          <w:b w:val="0"/>
          <w:bCs w:val="0"/>
          <w:color w:val="FF0000"/>
          <w:sz w:val="32"/>
          <w:szCs w:val="32"/>
          <w:highlight w:val="none"/>
        </w:rPr>
        <w:t>重</w:t>
      </w:r>
      <w:r>
        <w:rPr>
          <w:rFonts w:hint="eastAsia" w:ascii="Times New Roman" w:hAnsi="Times New Roman" w:eastAsia="方正仿宋_GBK" w:cs="方正仿宋_GBK"/>
          <w:b w:val="0"/>
          <w:bCs w:val="0"/>
          <w:color w:val="FF0000"/>
          <w:sz w:val="32"/>
          <w:szCs w:val="32"/>
          <w:highlight w:val="none"/>
          <w:lang w:val="en-US" w:eastAsia="zh-CN"/>
        </w:rPr>
        <w:t>点课题</w:t>
      </w:r>
      <w:r>
        <w:rPr>
          <w:rFonts w:hint="eastAsia" w:ascii="Times New Roman" w:hAnsi="Times New Roman" w:eastAsia="方正仿宋_GBK" w:cs="方正仿宋_GBK"/>
          <w:b w:val="0"/>
          <w:bCs w:val="0"/>
          <w:color w:val="FF0000"/>
          <w:sz w:val="32"/>
          <w:szCs w:val="32"/>
          <w:highlight w:val="none"/>
        </w:rPr>
        <w:t>的</w:t>
      </w:r>
      <w:r>
        <w:rPr>
          <w:rFonts w:hint="eastAsia" w:ascii="Times New Roman" w:hAnsi="Times New Roman" w:eastAsia="方正仿宋_GBK" w:cs="方正仿宋_GBK"/>
          <w:b w:val="0"/>
          <w:bCs w:val="0"/>
          <w:color w:val="FF0000"/>
          <w:sz w:val="32"/>
          <w:szCs w:val="32"/>
          <w:highlight w:val="none"/>
          <w:lang w:val="en-US" w:eastAsia="zh-CN"/>
        </w:rPr>
        <w:t>课题</w:t>
      </w:r>
      <w:r>
        <w:rPr>
          <w:rFonts w:hint="eastAsia" w:ascii="Times New Roman" w:hAnsi="Times New Roman" w:eastAsia="方正仿宋_GBK" w:cs="方正仿宋_GBK"/>
          <w:b w:val="0"/>
          <w:bCs w:val="0"/>
          <w:color w:val="FF0000"/>
          <w:sz w:val="32"/>
          <w:szCs w:val="32"/>
          <w:highlight w:val="none"/>
        </w:rPr>
        <w:t>组成员不超过</w:t>
      </w:r>
      <w:r>
        <w:rPr>
          <w:rFonts w:hint="eastAsia" w:ascii="Times New Roman" w:hAnsi="Times New Roman" w:eastAsia="方正仿宋_GBK" w:cs="方正仿宋_GBK"/>
          <w:b w:val="0"/>
          <w:bCs w:val="0"/>
          <w:color w:val="FF0000"/>
          <w:sz w:val="32"/>
          <w:szCs w:val="32"/>
          <w:highlight w:val="none"/>
          <w:lang w:val="en-US" w:eastAsia="zh-CN"/>
        </w:rPr>
        <w:t>10</w:t>
      </w:r>
      <w:r>
        <w:rPr>
          <w:rFonts w:hint="eastAsia" w:ascii="Times New Roman" w:hAnsi="Times New Roman" w:eastAsia="方正仿宋_GBK" w:cs="方正仿宋_GBK"/>
          <w:b w:val="0"/>
          <w:bCs w:val="0"/>
          <w:color w:val="FF0000"/>
          <w:sz w:val="32"/>
          <w:szCs w:val="32"/>
          <w:highlight w:val="none"/>
        </w:rPr>
        <w:t>人</w:t>
      </w:r>
      <w:r>
        <w:rPr>
          <w:rFonts w:hint="eastAsia" w:ascii="Times New Roman" w:hAnsi="Times New Roman" w:eastAsia="方正仿宋_GBK" w:cs="方正仿宋_GBK"/>
          <w:b w:val="0"/>
          <w:bCs w:val="0"/>
          <w:color w:val="FF0000"/>
          <w:sz w:val="32"/>
          <w:szCs w:val="32"/>
          <w:highlight w:val="none"/>
          <w:lang w:eastAsia="zh-CN"/>
        </w:rPr>
        <w:t>；</w:t>
      </w:r>
      <w:r>
        <w:rPr>
          <w:rFonts w:hint="eastAsia" w:ascii="Times New Roman" w:hAnsi="Times New Roman" w:eastAsia="方正仿宋_GBK" w:cs="方正仿宋_GBK"/>
          <w:b w:val="0"/>
          <w:bCs w:val="0"/>
          <w:color w:val="FF0000"/>
          <w:sz w:val="32"/>
          <w:szCs w:val="32"/>
          <w:highlight w:val="none"/>
        </w:rPr>
        <w:t>一般</w:t>
      </w:r>
      <w:r>
        <w:rPr>
          <w:rFonts w:hint="eastAsia" w:ascii="Times New Roman" w:hAnsi="Times New Roman" w:eastAsia="方正仿宋_GBK" w:cs="方正仿宋_GBK"/>
          <w:b w:val="0"/>
          <w:bCs w:val="0"/>
          <w:color w:val="FF0000"/>
          <w:sz w:val="32"/>
          <w:szCs w:val="32"/>
          <w:highlight w:val="none"/>
          <w:lang w:val="en-US" w:eastAsia="zh-CN"/>
        </w:rPr>
        <w:t>课题</w:t>
      </w:r>
      <w:r>
        <w:rPr>
          <w:rFonts w:hint="eastAsia" w:ascii="Times New Roman" w:hAnsi="Times New Roman" w:eastAsia="方正仿宋_GBK" w:cs="方正仿宋_GBK"/>
          <w:b w:val="0"/>
          <w:bCs w:val="0"/>
          <w:color w:val="FF0000"/>
          <w:sz w:val="32"/>
          <w:szCs w:val="32"/>
          <w:highlight w:val="none"/>
        </w:rPr>
        <w:t>的</w:t>
      </w:r>
      <w:r>
        <w:rPr>
          <w:rFonts w:hint="eastAsia" w:ascii="Times New Roman" w:hAnsi="Times New Roman" w:eastAsia="方正仿宋_GBK" w:cs="方正仿宋_GBK"/>
          <w:b w:val="0"/>
          <w:bCs w:val="0"/>
          <w:color w:val="FF0000"/>
          <w:sz w:val="32"/>
          <w:szCs w:val="32"/>
          <w:highlight w:val="none"/>
          <w:lang w:val="en-US" w:eastAsia="zh-CN"/>
        </w:rPr>
        <w:t>课题</w:t>
      </w:r>
      <w:r>
        <w:rPr>
          <w:rFonts w:hint="eastAsia" w:ascii="Times New Roman" w:hAnsi="Times New Roman" w:eastAsia="方正仿宋_GBK" w:cs="方正仿宋_GBK"/>
          <w:b w:val="0"/>
          <w:bCs w:val="0"/>
          <w:color w:val="FF0000"/>
          <w:sz w:val="32"/>
          <w:szCs w:val="32"/>
          <w:highlight w:val="none"/>
        </w:rPr>
        <w:t>组成员不超过</w:t>
      </w:r>
      <w:r>
        <w:rPr>
          <w:rFonts w:hint="eastAsia" w:ascii="Times New Roman" w:hAnsi="Times New Roman" w:eastAsia="方正仿宋_GBK" w:cs="方正仿宋_GBK"/>
          <w:b w:val="0"/>
          <w:bCs w:val="0"/>
          <w:color w:val="FF0000"/>
          <w:sz w:val="32"/>
          <w:szCs w:val="32"/>
          <w:highlight w:val="none"/>
          <w:lang w:val="en-US" w:eastAsia="zh-CN"/>
        </w:rPr>
        <w:t>5</w:t>
      </w:r>
      <w:r>
        <w:rPr>
          <w:rFonts w:hint="eastAsia" w:ascii="Times New Roman" w:hAnsi="Times New Roman" w:eastAsia="方正仿宋_GBK" w:cs="方正仿宋_GBK"/>
          <w:b w:val="0"/>
          <w:bCs w:val="0"/>
          <w:color w:val="FF0000"/>
          <w:sz w:val="32"/>
          <w:szCs w:val="32"/>
          <w:highlight w:val="none"/>
        </w:rPr>
        <w:t>人</w:t>
      </w:r>
      <w:bookmarkEnd w:id="1"/>
      <w:r>
        <w:rPr>
          <w:rFonts w:hint="eastAsia" w:ascii="Times New Roman" w:hAnsi="Times New Roman" w:eastAsia="方正仿宋_GBK" w:cs="方正仿宋_GBK"/>
          <w:b w:val="0"/>
          <w:bCs w:val="0"/>
          <w:color w:val="FF0000"/>
          <w:sz w:val="32"/>
          <w:szCs w:val="32"/>
          <w:highlight w:val="none"/>
        </w:rPr>
        <w:t>。</w:t>
      </w:r>
      <w:r>
        <w:rPr>
          <w:rFonts w:hint="eastAsia" w:ascii="Times New Roman" w:hAnsi="Times New Roman" w:eastAsia="方正仿宋_GBK" w:cs="方正仿宋_GBK"/>
          <w:sz w:val="32"/>
          <w:szCs w:val="32"/>
          <w:lang w:val="en-US" w:eastAsia="zh-CN"/>
        </w:rPr>
        <w:t>课题</w:t>
      </w:r>
      <w:r>
        <w:rPr>
          <w:rFonts w:hint="eastAsia" w:ascii="Times New Roman" w:hAnsi="Times New Roman" w:eastAsia="方正仿宋_GBK" w:cs="方正仿宋_GBK"/>
          <w:sz w:val="32"/>
          <w:szCs w:val="32"/>
        </w:rPr>
        <w:t>组成员均须参加</w:t>
      </w:r>
      <w:r>
        <w:rPr>
          <w:rFonts w:hint="default" w:ascii="Times New Roman" w:hAnsi="Times New Roman" w:eastAsia="方正仿宋_GBK" w:cs="方正仿宋_GBK"/>
          <w:sz w:val="32"/>
          <w:szCs w:val="32"/>
        </w:rPr>
        <w:t>课题</w:t>
      </w:r>
      <w:r>
        <w:rPr>
          <w:rFonts w:hint="eastAsia" w:ascii="Times New Roman" w:hAnsi="Times New Roman" w:eastAsia="方正仿宋_GBK" w:cs="方正仿宋_GBK"/>
          <w:sz w:val="32"/>
          <w:szCs w:val="32"/>
        </w:rPr>
        <w:t>研究工作，对研究工作有实际贡献。</w:t>
      </w:r>
      <w:r>
        <w:rPr>
          <w:rFonts w:hint="eastAsia" w:ascii="Times New Roman" w:hAnsi="Times New Roman" w:eastAsia="方正仿宋_GBK" w:cs="方正仿宋_GBK"/>
          <w:sz w:val="32"/>
          <w:szCs w:val="32"/>
          <w:lang w:val="en-US" w:eastAsia="zh-CN"/>
        </w:rPr>
        <w:t>其他要求参照《江苏联合职业技术学院教育科研课题管理办法》执行。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（二）有下列情形之一者不得参加本次申报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 在研的</w:t>
      </w:r>
      <w:r>
        <w:rPr>
          <w:rFonts w:hint="eastAsia" w:ascii="Times New Roman" w:hAnsi="Times New Roman" w:eastAsia="方正仿宋_GBK" w:cs="方正仿宋_GBK"/>
          <w:sz w:val="32"/>
          <w:szCs w:val="32"/>
          <w:lang w:val="en-US" w:eastAsia="zh-CN"/>
        </w:rPr>
        <w:t>学院课题主持人</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 经查实，违反学术道德和科研诚信，存在学术不端行为的人员。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三、申报限额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方正仿宋_GBK"/>
          <w:sz w:val="32"/>
          <w:szCs w:val="32"/>
          <w:lang w:val="en-US"/>
        </w:rPr>
      </w:pPr>
      <w:r>
        <w:rPr>
          <w:rFonts w:hint="eastAsia" w:ascii="Times New Roman" w:hAnsi="Times New Roman" w:eastAsia="方正仿宋_GBK" w:cs="方正仿宋_GBK"/>
          <w:sz w:val="32"/>
          <w:szCs w:val="32"/>
          <w:lang w:val="en-US" w:eastAsia="zh-CN"/>
        </w:rPr>
        <w:t>学院课题实行限额申报。依据</w:t>
      </w:r>
      <w:r>
        <w:rPr>
          <w:rFonts w:hint="eastAsia" w:ascii="Times New Roman" w:hAnsi="Times New Roman" w:eastAsia="方正仿宋_GBK" w:cs="方正仿宋_GBK"/>
          <w:b w:val="0"/>
          <w:bCs w:val="0"/>
          <w:color w:val="FF0000"/>
          <w:sz w:val="32"/>
          <w:szCs w:val="32"/>
          <w:highlight w:val="none"/>
          <w:lang w:val="en-US" w:eastAsia="zh-CN"/>
        </w:rPr>
        <w:t>全国高等职业学校人才培养工作状态数据采集与管理平台</w:t>
      </w:r>
      <w:r>
        <w:rPr>
          <w:rFonts w:hint="eastAsia" w:ascii="Times New Roman" w:hAnsi="Times New Roman" w:eastAsia="方正仿宋_GBK" w:cs="方正仿宋_GBK"/>
          <w:sz w:val="32"/>
          <w:szCs w:val="32"/>
          <w:lang w:val="en-US" w:eastAsia="zh-CN"/>
        </w:rPr>
        <w:t>2023学年填报的数据，五年制高职专任教师数量在300人以上的办学单位可申报6个课题，150人以上</w:t>
      </w:r>
      <w:bookmarkStart w:id="2" w:name="OLE_LINK4"/>
      <w:r>
        <w:rPr>
          <w:rFonts w:hint="eastAsia" w:ascii="Times New Roman" w:hAnsi="Times New Roman" w:eastAsia="方正仿宋_GBK" w:cs="方正仿宋_GBK"/>
          <w:sz w:val="32"/>
          <w:szCs w:val="32"/>
          <w:lang w:val="en-US" w:eastAsia="zh-CN"/>
        </w:rPr>
        <w:t>的办学单位可申报4个课题</w:t>
      </w:r>
      <w:bookmarkEnd w:id="2"/>
      <w:r>
        <w:rPr>
          <w:rFonts w:hint="eastAsia" w:ascii="Times New Roman" w:hAnsi="Times New Roman" w:eastAsia="方正仿宋_GBK" w:cs="方正仿宋_GBK"/>
          <w:sz w:val="32"/>
          <w:szCs w:val="32"/>
          <w:lang w:val="en-US" w:eastAsia="zh-CN"/>
        </w:rPr>
        <w:t>，150人以下的办学单位可申报2个课题。委托课题不占申报名额。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课题组申报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课题组根据通知要求组织研讨，完成申报材料的书面撰写并及时提交办学单位审核。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办学单位审核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各办学单位根据推荐名额组织专家初审，</w:t>
      </w:r>
      <w:r>
        <w:rPr>
          <w:rFonts w:hint="eastAsia" w:ascii="Times New Roman" w:hAnsi="Times New Roman" w:eastAsia="方正仿宋_GBK" w:cs="方正仿宋_GBK"/>
          <w:sz w:val="32"/>
          <w:szCs w:val="32"/>
          <w:lang w:val="en-US" w:eastAsia="zh-CN"/>
        </w:rPr>
        <w:t>并</w:t>
      </w:r>
      <w:r>
        <w:rPr>
          <w:rFonts w:hint="eastAsia" w:ascii="Times New Roman" w:hAnsi="Times New Roman" w:eastAsia="方正仿宋_GBK" w:cs="方正仿宋_GBK"/>
          <w:sz w:val="32"/>
          <w:szCs w:val="32"/>
        </w:rPr>
        <w:t>将推荐结果</w:t>
      </w:r>
      <w:r>
        <w:rPr>
          <w:rFonts w:hint="eastAsia" w:ascii="Times New Roman" w:hAnsi="Times New Roman" w:eastAsia="方正仿宋_GBK" w:cs="方正仿宋_GBK"/>
          <w:sz w:val="32"/>
          <w:szCs w:val="32"/>
          <w:lang w:val="en-US" w:eastAsia="zh-CN"/>
        </w:rPr>
        <w:t>在</w:t>
      </w:r>
      <w:r>
        <w:rPr>
          <w:rFonts w:hint="eastAsia" w:ascii="Times New Roman" w:hAnsi="Times New Roman" w:eastAsia="方正仿宋_GBK" w:cs="方正仿宋_GBK"/>
          <w:sz w:val="32"/>
          <w:szCs w:val="32"/>
        </w:rPr>
        <w:t>校内公示</w:t>
      </w:r>
      <w:r>
        <w:rPr>
          <w:rFonts w:hint="eastAsia" w:ascii="Times New Roman" w:hAnsi="Times New Roman" w:eastAsia="方正仿宋_GBK" w:cs="方正仿宋_GBK"/>
          <w:sz w:val="32"/>
          <w:szCs w:val="32"/>
          <w:lang w:val="en-US" w:eastAsia="zh-CN"/>
        </w:rPr>
        <w:t>5个工作日</w:t>
      </w:r>
      <w:r>
        <w:rPr>
          <w:rFonts w:hint="eastAsia" w:ascii="Times New Roman" w:hAnsi="Times New Roman" w:eastAsia="方正仿宋_GBK" w:cs="方正仿宋_GBK"/>
          <w:sz w:val="32"/>
          <w:szCs w:val="32"/>
        </w:rPr>
        <w:t>，公示无异议后上报学院。</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6"/>
          <w:rFonts w:hint="eastAsia" w:ascii="Times New Roman" w:hAnsi="Times New Roman" w:eastAsia="方正仿宋_GBK" w:cs="方正仿宋_GBK"/>
          <w:color w:val="auto"/>
          <w:sz w:val="32"/>
          <w:szCs w:val="32"/>
          <w:u w:val="none"/>
          <w:lang w:val="en-US" w:eastAsia="zh-CN"/>
        </w:rPr>
      </w:pPr>
      <w:r>
        <w:rPr>
          <w:rStyle w:val="6"/>
          <w:rFonts w:hint="eastAsia" w:ascii="Times New Roman" w:hAnsi="Times New Roman" w:eastAsia="方正仿宋_GBK" w:cs="方正仿宋_GBK"/>
          <w:color w:val="auto"/>
          <w:sz w:val="32"/>
          <w:szCs w:val="32"/>
          <w:u w:val="none"/>
          <w:lang w:val="en-US" w:eastAsia="zh-CN"/>
        </w:rPr>
        <w:t>申报工作采取线上线下相结合方式，各办学单位和课题主持人</w:t>
      </w:r>
      <w:r>
        <w:rPr>
          <w:rFonts w:hint="eastAsia" w:ascii="Times New Roman" w:hAnsi="Times New Roman" w:eastAsia="方正仿宋_GBK" w:cs="方正仿宋_GBK"/>
          <w:sz w:val="32"/>
          <w:szCs w:val="32"/>
        </w:rPr>
        <w:t>登录</w:t>
      </w:r>
      <w:bookmarkStart w:id="3" w:name="OLE_LINK2"/>
      <w:r>
        <w:rPr>
          <w:rFonts w:hint="eastAsia" w:ascii="Times New Roman" w:hAnsi="Times New Roman" w:eastAsia="方正仿宋_GBK" w:cs="方正仿宋_GBK"/>
          <w:sz w:val="32"/>
          <w:szCs w:val="32"/>
        </w:rPr>
        <w:t>学院综合管理服务平台</w:t>
      </w:r>
      <w:bookmarkEnd w:id="3"/>
      <w:r>
        <w:rPr>
          <w:rStyle w:val="6"/>
          <w:rFonts w:hint="eastAsia" w:ascii="Times New Roman" w:hAnsi="Times New Roman" w:eastAsia="方正仿宋_GBK" w:cs="方正仿宋_GBK"/>
          <w:color w:val="auto"/>
          <w:sz w:val="32"/>
          <w:szCs w:val="32"/>
          <w:u w:val="none"/>
          <w:lang w:val="en-US" w:eastAsia="zh-CN"/>
        </w:rPr>
        <w:t>（http://pt.ly.jse.edu.cn）</w:t>
      </w:r>
      <w:r>
        <w:rPr>
          <w:rFonts w:hint="eastAsia" w:ascii="Times New Roman" w:hAnsi="Times New Roman" w:eastAsia="方正仿宋_GBK" w:cs="方正仿宋_GBK"/>
          <w:sz w:val="32"/>
          <w:szCs w:val="32"/>
          <w:lang w:val="en-US" w:eastAsia="zh-CN"/>
        </w:rPr>
        <w:t>并</w:t>
      </w:r>
      <w:r>
        <w:rPr>
          <w:rStyle w:val="6"/>
          <w:rFonts w:hint="eastAsia" w:ascii="Times New Roman" w:hAnsi="Times New Roman" w:eastAsia="方正仿宋_GBK" w:cs="方正仿宋_GBK"/>
          <w:color w:val="auto"/>
          <w:sz w:val="32"/>
          <w:szCs w:val="32"/>
          <w:u w:val="none"/>
          <w:lang w:val="en-US" w:eastAsia="zh-CN"/>
        </w:rPr>
        <w:t>按要求完成申报工作（系统操作手册详见附件4）。系统开放时间为2024年5月9日至30日，各办学单位须在</w:t>
      </w:r>
      <w:r>
        <w:rPr>
          <w:rFonts w:hint="eastAsia" w:ascii="Times New Roman" w:hAnsi="Times New Roman" w:eastAsia="方正仿宋_GBK" w:cs="方正仿宋_GBK"/>
          <w:b w:val="0"/>
          <w:bCs w:val="0"/>
          <w:color w:val="FF0000"/>
          <w:sz w:val="32"/>
          <w:szCs w:val="32"/>
          <w:highlight w:val="none"/>
          <w:lang w:val="en-US" w:eastAsia="zh-CN"/>
        </w:rPr>
        <w:t>5月28</w:t>
      </w:r>
      <w:r>
        <w:rPr>
          <w:rStyle w:val="6"/>
          <w:rFonts w:hint="eastAsia" w:ascii="Times New Roman" w:hAnsi="Times New Roman" w:eastAsia="方正仿宋_GBK" w:cs="方正仿宋_GBK"/>
          <w:color w:val="auto"/>
          <w:sz w:val="32"/>
          <w:szCs w:val="32"/>
          <w:u w:val="none"/>
          <w:lang w:val="en-US" w:eastAsia="zh-CN"/>
        </w:rPr>
        <w:t>日前对本单位所有申报材料进行在线审核确认。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6"/>
          <w:rFonts w:hint="eastAsia" w:ascii="Times New Roman" w:hAnsi="Times New Roman" w:eastAsia="方正仿宋_GBK" w:cs="方正仿宋_GBK"/>
          <w:color w:val="auto"/>
          <w:sz w:val="32"/>
          <w:szCs w:val="32"/>
          <w:u w:val="none"/>
          <w:lang w:val="en-US" w:eastAsia="zh-CN"/>
        </w:rPr>
      </w:pPr>
      <w:r>
        <w:rPr>
          <w:rFonts w:hint="eastAsia" w:ascii="Times New Roman" w:hAnsi="Times New Roman" w:eastAsia="方正仿宋_GBK" w:cs="方正仿宋_GBK"/>
          <w:sz w:val="32"/>
          <w:szCs w:val="32"/>
          <w:lang w:val="en-US" w:eastAsia="zh-CN"/>
        </w:rPr>
        <w:t>纸质材料</w:t>
      </w:r>
      <w:r>
        <w:rPr>
          <w:rFonts w:hint="eastAsia" w:ascii="Times New Roman" w:hAnsi="Times New Roman" w:eastAsia="方正仿宋_GBK" w:cs="方正仿宋_GBK"/>
          <w:sz w:val="32"/>
          <w:szCs w:val="32"/>
        </w:rPr>
        <w:t>报送</w:t>
      </w:r>
      <w:r>
        <w:rPr>
          <w:rFonts w:hint="default" w:ascii="Times New Roman" w:hAnsi="Times New Roman" w:eastAsia="方正仿宋_GBK" w:cs="方正仿宋_GBK"/>
          <w:sz w:val="32"/>
          <w:szCs w:val="32"/>
        </w:rPr>
        <w:t>要求</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val="en-US" w:eastAsia="zh-CN"/>
        </w:rPr>
        <w:t>从</w:t>
      </w:r>
      <w:r>
        <w:rPr>
          <w:rFonts w:hint="eastAsia" w:ascii="Times New Roman" w:hAnsi="Times New Roman" w:eastAsia="方正仿宋_GBK" w:cs="方正仿宋_GBK"/>
          <w:sz w:val="32"/>
          <w:szCs w:val="32"/>
        </w:rPr>
        <w:t>学院综合管理服务平台</w:t>
      </w:r>
      <w:r>
        <w:rPr>
          <w:rFonts w:hint="eastAsia" w:ascii="Times New Roman" w:hAnsi="Times New Roman" w:eastAsia="方正仿宋_GBK" w:cs="方正仿宋_GBK"/>
          <w:sz w:val="32"/>
          <w:szCs w:val="32"/>
          <w:lang w:val="en-US" w:eastAsia="zh-CN"/>
        </w:rPr>
        <w:t>导出</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val="en-US" w:eastAsia="zh-CN"/>
        </w:rPr>
        <w:t>江苏联合职业技术学院</w:t>
      </w:r>
      <w:r>
        <w:rPr>
          <w:rFonts w:hint="eastAsia" w:ascii="Times New Roman" w:hAnsi="Times New Roman" w:eastAsia="方正仿宋_GBK" w:cs="方正仿宋_GBK"/>
          <w:sz w:val="32"/>
          <w:szCs w:val="32"/>
        </w:rPr>
        <w:t>课题申报评审书》</w:t>
      </w:r>
      <w:r>
        <w:rPr>
          <w:rFonts w:hint="eastAsia" w:ascii="Times New Roman" w:hAnsi="Times New Roman" w:eastAsia="方正仿宋_GBK" w:cs="方正仿宋_GBK"/>
          <w:sz w:val="32"/>
          <w:szCs w:val="32"/>
          <w:lang w:eastAsia="zh-CN"/>
        </w:rPr>
        <w:t>（</w:t>
      </w:r>
      <w:bookmarkStart w:id="4" w:name="OLE_LINK5"/>
      <w:r>
        <w:rPr>
          <w:rFonts w:hint="eastAsia" w:ascii="Times New Roman" w:hAnsi="Times New Roman" w:eastAsia="方正仿宋_GBK" w:cs="方正仿宋_GBK"/>
          <w:sz w:val="32"/>
          <w:szCs w:val="32"/>
          <w:lang w:val="en-US" w:eastAsia="zh-CN"/>
        </w:rPr>
        <w:t>格式详</w:t>
      </w:r>
      <w:bookmarkEnd w:id="4"/>
      <w:r>
        <w:rPr>
          <w:rFonts w:hint="eastAsia" w:ascii="Times New Roman" w:hAnsi="Times New Roman" w:eastAsia="方正仿宋_GBK" w:cs="方正仿宋_GBK"/>
          <w:sz w:val="32"/>
          <w:szCs w:val="32"/>
          <w:lang w:val="en-US" w:eastAsia="zh-CN"/>
        </w:rPr>
        <w:t>见</w:t>
      </w:r>
      <w:r>
        <w:rPr>
          <w:rFonts w:hint="eastAsia" w:ascii="Times New Roman" w:hAnsi="Times New Roman" w:eastAsia="方正仿宋_GBK" w:cs="方正仿宋_GBK"/>
          <w:sz w:val="32"/>
          <w:szCs w:val="32"/>
        </w:rPr>
        <w:t>附件2</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val="en-US" w:eastAsia="zh-CN"/>
        </w:rPr>
        <w:t>2024年度学院立项研究</w:t>
      </w:r>
      <w:r>
        <w:rPr>
          <w:rFonts w:hint="eastAsia" w:ascii="Times New Roman" w:hAnsi="Times New Roman" w:eastAsia="方正仿宋_GBK" w:cs="方正仿宋_GBK"/>
          <w:sz w:val="32"/>
          <w:szCs w:val="32"/>
        </w:rPr>
        <w:t>课题申报汇总表》</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格式详</w:t>
      </w:r>
      <w:r>
        <w:rPr>
          <w:rFonts w:hint="eastAsia" w:ascii="Times New Roman" w:hAnsi="Times New Roman" w:eastAsia="方正仿宋_GBK" w:cs="方正仿宋_GBK"/>
          <w:sz w:val="32"/>
          <w:szCs w:val="32"/>
        </w:rPr>
        <w:t>附件3</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和公示截图并打印1份于</w:t>
      </w:r>
      <w:bookmarkStart w:id="5" w:name="_GoBack"/>
      <w:r>
        <w:rPr>
          <w:rFonts w:hint="eastAsia" w:ascii="Times New Roman" w:hAnsi="Times New Roman" w:eastAsia="方正仿宋_GBK" w:cs="方正仿宋_GBK"/>
          <w:b w:val="0"/>
          <w:bCs w:val="0"/>
          <w:color w:val="FF0000"/>
          <w:sz w:val="32"/>
          <w:szCs w:val="32"/>
          <w:highlight w:val="none"/>
          <w:lang w:val="en-US" w:eastAsia="zh-CN"/>
        </w:rPr>
        <w:t>5月30日</w:t>
      </w:r>
      <w:bookmarkEnd w:id="5"/>
      <w:r>
        <w:rPr>
          <w:rFonts w:hint="eastAsia" w:ascii="Times New Roman" w:hAnsi="Times New Roman" w:eastAsia="方正仿宋_GBK" w:cs="方正仿宋_GBK"/>
          <w:sz w:val="32"/>
          <w:szCs w:val="32"/>
          <w:lang w:val="en-US" w:eastAsia="zh-CN"/>
        </w:rPr>
        <w:t>前寄送至学院</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w:t>
      </w:r>
      <w:r>
        <w:rPr>
          <w:rFonts w:hint="eastAsia" w:ascii="黑体" w:hAnsi="黑体" w:eastAsia="黑体" w:cs="黑体"/>
          <w:sz w:val="32"/>
          <w:szCs w:val="32"/>
          <w:lang w:val="en-US" w:eastAsia="zh-CN"/>
        </w:rPr>
        <w:t>其他</w:t>
      </w:r>
      <w:r>
        <w:rPr>
          <w:rFonts w:hint="eastAsia" w:ascii="黑体" w:hAnsi="黑体" w:eastAsia="黑体" w:cs="黑体"/>
          <w:sz w:val="32"/>
          <w:szCs w:val="32"/>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1.各</w:t>
      </w:r>
      <w:r>
        <w:rPr>
          <w:rFonts w:hint="eastAsia" w:ascii="Times New Roman" w:hAnsi="Times New Roman" w:eastAsia="方正仿宋_GBK" w:cs="方正仿宋_GBK"/>
          <w:sz w:val="32"/>
          <w:szCs w:val="32"/>
          <w:lang w:val="en-US" w:eastAsia="zh-CN"/>
        </w:rPr>
        <w:t>办学单位须</w:t>
      </w:r>
      <w:r>
        <w:rPr>
          <w:rFonts w:hint="eastAsia" w:ascii="Times New Roman" w:hAnsi="Times New Roman" w:eastAsia="方正仿宋_GBK" w:cs="方正仿宋_GBK"/>
          <w:sz w:val="32"/>
          <w:szCs w:val="32"/>
        </w:rPr>
        <w:t>组织专家对申报材料进行认真审核评议</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择优推荐选题方向明确、能够切实解决教育教学改革重点难点问题的课题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且由具有较高科研能力的骨干教师担任</w:t>
      </w:r>
      <w:r>
        <w:rPr>
          <w:rFonts w:hint="eastAsia" w:ascii="Times New Roman" w:hAnsi="Times New Roman" w:eastAsia="方正仿宋_GBK" w:cs="方正仿宋_GBK"/>
          <w:sz w:val="32"/>
          <w:szCs w:val="32"/>
          <w:lang w:eastAsia="zh-CN"/>
        </w:rPr>
        <w:t>课题主持人</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.学院课题研究周期一般为2年</w:t>
      </w:r>
      <w:r>
        <w:rPr>
          <w:rFonts w:hint="eastAsia" w:ascii="Times New Roman" w:hAnsi="Times New Roman" w:eastAsia="方正仿宋_GBK" w:cs="方正仿宋_GBK"/>
          <w:sz w:val="32"/>
          <w:szCs w:val="32"/>
          <w:lang w:eastAsia="zh-CN"/>
        </w:rPr>
        <w:t>人所在</w:t>
      </w:r>
      <w:r>
        <w:rPr>
          <w:rFonts w:hint="eastAsia" w:ascii="Times New Roman" w:hAnsi="Times New Roman" w:eastAsia="方正仿宋_GBK" w:cs="方正仿宋_GBK"/>
          <w:sz w:val="32"/>
          <w:szCs w:val="32"/>
          <w:lang w:val="en-US" w:eastAsia="zh-CN"/>
        </w:rPr>
        <w:t>办学单位</w:t>
      </w:r>
      <w:r>
        <w:rPr>
          <w:rFonts w:hint="eastAsia" w:ascii="Times New Roman" w:hAnsi="Times New Roman" w:eastAsia="方正仿宋_GBK" w:cs="方正仿宋_GBK"/>
          <w:sz w:val="32"/>
          <w:szCs w:val="32"/>
          <w:lang w:eastAsia="zh-CN"/>
        </w:rPr>
        <w:t>给予不低于1: 2的配套研究经费。一般课题主持人所在办学单位对每个课题应给予不低于2万元的课题研究经费。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4.委托课题为五年制高职教育管理高端研修班和五年制高职学徒制指定课题。提供评审书和汇总表即可，无需进行校内评审和公示。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color w:val="auto"/>
          <w:sz w:val="32"/>
          <w:szCs w:val="32"/>
          <w:u w:val="none"/>
        </w:rPr>
      </w:pPr>
      <w:r>
        <w:rPr>
          <w:rFonts w:hint="eastAsia" w:ascii="Times New Roman" w:hAnsi="Times New Roman" w:eastAsia="方正仿宋_GBK" w:cs="方正仿宋_GBK"/>
          <w:sz w:val="32"/>
          <w:szCs w:val="32"/>
          <w:lang w:val="en-US" w:eastAsia="zh-CN"/>
        </w:rPr>
        <w:t>5.联系方式。学院联系人及联系电话：罗静、</w:t>
      </w:r>
      <w:r>
        <w:rPr>
          <w:rFonts w:hint="eastAsia" w:ascii="Times New Roman" w:hAnsi="Times New Roman" w:eastAsia="方正仿宋_GBK" w:cs="方正仿宋_GBK"/>
          <w:sz w:val="32"/>
          <w:szCs w:val="32"/>
        </w:rPr>
        <w:t>李颜如</w:t>
      </w:r>
      <w:r>
        <w:rPr>
          <w:rFonts w:hint="eastAsia" w:ascii="Times New Roman" w:hAnsi="Times New Roman" w:eastAsia="方正仿宋_GBK" w:cs="方正仿宋_GBK"/>
          <w:sz w:val="32"/>
          <w:szCs w:val="32"/>
          <w:lang w:val="en-US" w:eastAsia="zh-CN"/>
        </w:rPr>
        <w:t>，025-83335503、0</w:t>
      </w:r>
      <w:r>
        <w:rPr>
          <w:rFonts w:hint="eastAsia" w:ascii="Times New Roman" w:hAnsi="Times New Roman" w:eastAsia="方正仿宋_GBK" w:cs="方正仿宋_GBK"/>
          <w:sz w:val="32"/>
          <w:szCs w:val="32"/>
        </w:rPr>
        <w:t>25-8333535</w:t>
      </w:r>
      <w:r>
        <w:rPr>
          <w:rFonts w:hint="eastAsia" w:ascii="Times New Roman" w:hAnsi="Times New Roman" w:eastAsia="方正仿宋_GBK" w:cs="方正仿宋_GBK"/>
          <w:sz w:val="32"/>
          <w:szCs w:val="32"/>
          <w:lang w:val="en-US" w:eastAsia="zh-CN"/>
        </w:rPr>
        <w:t>5，平台技术人员及联系电话：陈一文，17705151307，地址：江苏省南京市鼓楼区北京西路15-2号9号楼510室，邮编：210024，邮箱：juti22@qq.com。</w:t>
      </w:r>
    </w:p>
    <w:p>
      <w:pPr>
        <w:keepNext w:val="0"/>
        <w:keepLines w:val="0"/>
        <w:pageBreakBefore w:val="0"/>
        <w:widowControl w:val="0"/>
        <w:kinsoku/>
        <w:wordWrap/>
        <w:overflowPunct/>
        <w:topLinePunct w:val="0"/>
        <w:autoSpaceDE/>
        <w:autoSpaceDN/>
        <w:bidi w:val="0"/>
        <w:adjustRightInd/>
        <w:snapToGrid/>
        <w:spacing w:line="560" w:lineRule="exact"/>
        <w:ind w:firstLine="592" w:firstLineChars="200"/>
        <w:jc w:val="both"/>
        <w:textAlignment w:val="auto"/>
        <w:rPr>
          <w:rFonts w:hint="eastAsia" w:ascii="Times New Roman" w:hAnsi="Times New Roman" w:eastAsia="方正仿宋_GBK" w:cs="方正仿宋_GBK"/>
          <w:spacing w:val="-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92" w:firstLineChars="200"/>
        <w:jc w:val="both"/>
        <w:textAlignment w:val="auto"/>
        <w:rPr>
          <w:rFonts w:hint="eastAsia" w:ascii="Times New Roman" w:hAnsi="Times New Roman" w:eastAsia="方正仿宋_GBK" w:cs="方正仿宋_GBK"/>
          <w:spacing w:val="-12"/>
          <w:sz w:val="32"/>
          <w:szCs w:val="32"/>
        </w:rPr>
      </w:pPr>
      <w:r>
        <w:rPr>
          <w:rFonts w:hint="eastAsia" w:ascii="Times New Roman" w:hAnsi="Times New Roman" w:eastAsia="方正仿宋_GBK" w:cs="方正仿宋_GBK"/>
          <w:spacing w:val="-12"/>
          <w:sz w:val="32"/>
          <w:szCs w:val="32"/>
        </w:rPr>
        <w:t>附件</w:t>
      </w:r>
      <w:r>
        <w:rPr>
          <w:rFonts w:hint="eastAsia" w:ascii="Times New Roman" w:hAnsi="Times New Roman" w:eastAsia="方正仿宋_GBK" w:cs="方正仿宋_GBK"/>
          <w:spacing w:val="-12"/>
          <w:sz w:val="32"/>
          <w:szCs w:val="32"/>
          <w:lang w:eastAsia="zh-CN"/>
        </w:rPr>
        <w:t>：</w:t>
      </w:r>
      <w:r>
        <w:rPr>
          <w:rFonts w:hint="eastAsia" w:ascii="Times New Roman" w:hAnsi="Times New Roman" w:eastAsia="方正仿宋_GBK" w:cs="方正仿宋_GBK"/>
          <w:spacing w:val="-12"/>
          <w:sz w:val="32"/>
          <w:szCs w:val="32"/>
        </w:rPr>
        <w:t>1.江苏联合职业技术学院202</w:t>
      </w:r>
      <w:r>
        <w:rPr>
          <w:rFonts w:hint="eastAsia" w:ascii="Times New Roman" w:hAnsi="Times New Roman" w:eastAsia="方正仿宋_GBK" w:cs="方正仿宋_GBK"/>
          <w:spacing w:val="-12"/>
          <w:sz w:val="32"/>
          <w:szCs w:val="32"/>
          <w:lang w:val="en-US" w:eastAsia="zh-CN"/>
        </w:rPr>
        <w:t>4</w:t>
      </w:r>
      <w:r>
        <w:rPr>
          <w:rFonts w:hint="eastAsia" w:ascii="Times New Roman" w:hAnsi="Times New Roman" w:eastAsia="方正仿宋_GBK" w:cs="方正仿宋_GBK"/>
          <w:spacing w:val="-12"/>
          <w:sz w:val="32"/>
          <w:szCs w:val="32"/>
        </w:rPr>
        <w:t>年度</w:t>
      </w:r>
      <w:r>
        <w:rPr>
          <w:rFonts w:hint="eastAsia" w:ascii="Times New Roman" w:hAnsi="Times New Roman" w:eastAsia="方正仿宋_GBK" w:cs="方正仿宋_GBK"/>
          <w:spacing w:val="-12"/>
          <w:sz w:val="32"/>
          <w:szCs w:val="32"/>
          <w:lang w:val="en-US" w:eastAsia="zh-CN"/>
        </w:rPr>
        <w:t>选</w:t>
      </w:r>
      <w:r>
        <w:rPr>
          <w:rFonts w:hint="eastAsia" w:ascii="Times New Roman" w:hAnsi="Times New Roman" w:eastAsia="方正仿宋_GBK" w:cs="方正仿宋_GBK"/>
          <w:spacing w:val="-12"/>
          <w:sz w:val="32"/>
          <w:szCs w:val="32"/>
        </w:rPr>
        <w:t>题指南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80" w:firstLineChars="500"/>
        <w:jc w:val="both"/>
        <w:textAlignment w:val="auto"/>
        <w:rPr>
          <w:rFonts w:hint="eastAsia" w:ascii="Times New Roman" w:hAnsi="Times New Roman" w:eastAsia="方正仿宋_GBK" w:cs="方正仿宋_GBK"/>
          <w:spacing w:val="-12"/>
          <w:sz w:val="32"/>
          <w:szCs w:val="32"/>
        </w:rPr>
      </w:pPr>
      <w:r>
        <w:rPr>
          <w:rFonts w:hint="eastAsia" w:ascii="Times New Roman" w:hAnsi="Times New Roman" w:eastAsia="方正仿宋_GBK" w:cs="方正仿宋_GBK"/>
          <w:spacing w:val="-12"/>
          <w:sz w:val="32"/>
          <w:szCs w:val="32"/>
          <w:lang w:val="en-US" w:eastAsia="zh-CN"/>
        </w:rPr>
        <w:t>2.</w:t>
      </w:r>
      <w:r>
        <w:rPr>
          <w:rFonts w:hint="eastAsia" w:ascii="Times New Roman" w:hAnsi="Times New Roman" w:eastAsia="方正仿宋_GBK" w:cs="方正仿宋_GBK"/>
          <w:spacing w:val="-12"/>
          <w:sz w:val="32"/>
          <w:szCs w:val="32"/>
        </w:rPr>
        <w:t>江苏联合职业技术学院课题申报评审书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80" w:firstLineChars="500"/>
        <w:jc w:val="both"/>
        <w:textAlignment w:val="auto"/>
        <w:rPr>
          <w:rFonts w:hint="eastAsia" w:ascii="Times New Roman" w:hAnsi="Times New Roman" w:eastAsia="方正仿宋_GBK" w:cs="方正仿宋_GBK"/>
          <w:spacing w:val="-12"/>
          <w:sz w:val="32"/>
          <w:szCs w:val="32"/>
        </w:rPr>
      </w:pPr>
      <w:r>
        <w:rPr>
          <w:rFonts w:hint="eastAsia" w:ascii="Times New Roman" w:hAnsi="Times New Roman" w:eastAsia="方正仿宋_GBK" w:cs="方正仿宋_GBK"/>
          <w:spacing w:val="-12"/>
          <w:sz w:val="32"/>
          <w:szCs w:val="32"/>
          <w:lang w:val="en-US" w:eastAsia="zh-CN"/>
        </w:rPr>
        <w:t>3.</w:t>
      </w:r>
      <w:r>
        <w:rPr>
          <w:rFonts w:hint="eastAsia" w:ascii="Times New Roman" w:hAnsi="Times New Roman" w:eastAsia="方正仿宋_GBK" w:cs="方正仿宋_GBK"/>
          <w:spacing w:val="-12"/>
          <w:sz w:val="32"/>
          <w:szCs w:val="32"/>
        </w:rPr>
        <w:t>202</w:t>
      </w:r>
      <w:r>
        <w:rPr>
          <w:rFonts w:hint="eastAsia" w:ascii="Times New Roman" w:hAnsi="Times New Roman" w:eastAsia="方正仿宋_GBK" w:cs="方正仿宋_GBK"/>
          <w:spacing w:val="-12"/>
          <w:sz w:val="32"/>
          <w:szCs w:val="32"/>
          <w:lang w:val="en-US" w:eastAsia="zh-CN"/>
        </w:rPr>
        <w:t>4</w:t>
      </w:r>
      <w:r>
        <w:rPr>
          <w:rFonts w:hint="eastAsia" w:ascii="Times New Roman" w:hAnsi="Times New Roman" w:eastAsia="方正仿宋_GBK" w:cs="方正仿宋_GBK"/>
          <w:spacing w:val="-12"/>
          <w:sz w:val="32"/>
          <w:szCs w:val="32"/>
        </w:rPr>
        <w:t>年度学院立项研究课题申报汇总表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80" w:firstLineChars="500"/>
        <w:jc w:val="both"/>
        <w:textAlignment w:val="auto"/>
        <w:rPr>
          <w:rFonts w:hint="eastAsia" w:ascii="Times New Roman" w:hAnsi="Times New Roman" w:eastAsia="方正仿宋_GBK" w:cs="方正仿宋_GBK"/>
          <w:spacing w:val="-12"/>
          <w:sz w:val="32"/>
          <w:szCs w:val="32"/>
        </w:rPr>
      </w:pPr>
      <w:r>
        <w:rPr>
          <w:rFonts w:hint="eastAsia" w:ascii="Times New Roman" w:hAnsi="Times New Roman" w:eastAsia="方正仿宋_GBK" w:cs="方正仿宋_GBK"/>
          <w:spacing w:val="-12"/>
          <w:sz w:val="32"/>
          <w:szCs w:val="32"/>
          <w:lang w:val="en-US" w:eastAsia="zh-CN"/>
        </w:rPr>
        <w:t>4.</w:t>
      </w:r>
      <w:r>
        <w:rPr>
          <w:rFonts w:hint="eastAsia" w:ascii="Times New Roman" w:hAnsi="Times New Roman" w:eastAsia="方正仿宋_GBK" w:cs="方正仿宋_GBK"/>
          <w:spacing w:val="-12"/>
          <w:sz w:val="32"/>
          <w:szCs w:val="32"/>
        </w:rPr>
        <w:t>202</w:t>
      </w:r>
      <w:r>
        <w:rPr>
          <w:rFonts w:hint="eastAsia" w:ascii="Times New Roman" w:hAnsi="Times New Roman" w:eastAsia="方正仿宋_GBK" w:cs="方正仿宋_GBK"/>
          <w:spacing w:val="-12"/>
          <w:sz w:val="32"/>
          <w:szCs w:val="32"/>
          <w:lang w:val="en-US" w:eastAsia="zh-CN"/>
        </w:rPr>
        <w:t>4</w:t>
      </w:r>
      <w:r>
        <w:rPr>
          <w:rFonts w:hint="eastAsia" w:ascii="Times New Roman" w:hAnsi="Times New Roman" w:eastAsia="方正仿宋_GBK" w:cs="方正仿宋_GBK"/>
          <w:spacing w:val="-12"/>
          <w:sz w:val="32"/>
          <w:szCs w:val="32"/>
        </w:rPr>
        <w:t>年度学院立项研究课题</w:t>
      </w:r>
      <w:r>
        <w:rPr>
          <w:rStyle w:val="6"/>
          <w:rFonts w:hint="eastAsia" w:ascii="Times New Roman" w:hAnsi="Times New Roman" w:eastAsia="方正仿宋_GBK" w:cs="方正仿宋_GBK"/>
          <w:color w:val="auto"/>
          <w:sz w:val="32"/>
          <w:szCs w:val="32"/>
          <w:u w:val="none"/>
          <w:lang w:val="en-US" w:eastAsia="zh-CN"/>
        </w:rPr>
        <w:t>申报系统操作手册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80" w:firstLineChars="500"/>
        <w:jc w:val="both"/>
        <w:textAlignment w:val="auto"/>
        <w:rPr>
          <w:rFonts w:hint="default" w:ascii="Times New Roman" w:hAnsi="Times New Roman" w:eastAsia="方正仿宋_GBK" w:cs="方正仿宋_GBK"/>
          <w:spacing w:val="-12"/>
          <w:sz w:val="32"/>
          <w:szCs w:val="32"/>
          <w:lang w:val="en-US" w:eastAsia="zh-CN"/>
        </w:rPr>
      </w:pPr>
      <w:r>
        <w:rPr>
          <w:rFonts w:hint="eastAsia" w:ascii="Times New Roman" w:hAnsi="Times New Roman" w:eastAsia="方正仿宋_GBK" w:cs="方正仿宋_GBK"/>
          <w:spacing w:val="-12"/>
          <w:sz w:val="32"/>
          <w:szCs w:val="32"/>
          <w:lang w:val="en-US" w:eastAsia="zh-CN"/>
        </w:rPr>
        <w:t>5.办学单位</w:t>
      </w:r>
      <w:r>
        <w:rPr>
          <w:rFonts w:hint="eastAsia" w:ascii="Times New Roman" w:hAnsi="Times New Roman" w:eastAsia="方正仿宋_GBK" w:cs="方正仿宋_GBK"/>
          <w:spacing w:val="-12"/>
          <w:sz w:val="32"/>
          <w:szCs w:val="32"/>
        </w:rPr>
        <w:t>代码</w:t>
      </w:r>
      <w:r>
        <w:rPr>
          <w:rFonts w:hint="eastAsia" w:ascii="Times New Roman" w:hAnsi="Times New Roman" w:eastAsia="方正仿宋_GBK" w:cs="方正仿宋_GBK"/>
          <w:spacing w:val="-12"/>
          <w:sz w:val="32"/>
          <w:szCs w:val="32"/>
          <w:lang w:val="en-US" w:eastAsia="zh-CN"/>
        </w:rPr>
        <w:t>及规范名称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84" w:firstLineChars="200"/>
        <w:jc w:val="center"/>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pacing w:val="-14"/>
          <w:sz w:val="32"/>
          <w:szCs w:val="32"/>
          <w:lang w:val="en-US" w:eastAsia="zh-CN"/>
        </w:rPr>
        <w:t xml:space="preserve">                            </w:t>
      </w:r>
      <w:r>
        <w:rPr>
          <w:rFonts w:hint="eastAsia" w:ascii="Times New Roman" w:hAnsi="Times New Roman" w:eastAsia="方正仿宋_GBK" w:cs="方正仿宋_GBK"/>
          <w:spacing w:val="-14"/>
          <w:sz w:val="32"/>
          <w:szCs w:val="32"/>
        </w:rPr>
        <w:t>江苏联合职业</w:t>
      </w:r>
      <w:r>
        <w:rPr>
          <w:rFonts w:hint="eastAsia" w:ascii="Times New Roman" w:hAnsi="Times New Roman" w:eastAsia="方正仿宋_GBK" w:cs="方正仿宋_GBK"/>
          <w:spacing w:val="-14"/>
          <w:sz w:val="32"/>
          <w:szCs w:val="32"/>
          <w:lang w:val="en-US" w:eastAsia="zh-CN"/>
        </w:rPr>
        <w:t>技术</w:t>
      </w:r>
      <w:r>
        <w:rPr>
          <w:rFonts w:hint="eastAsia" w:ascii="Times New Roman" w:hAnsi="Times New Roman" w:eastAsia="方正仿宋_GBK" w:cs="方正仿宋_GBK"/>
          <w:spacing w:val="-14"/>
          <w:sz w:val="32"/>
          <w:szCs w:val="32"/>
        </w:rPr>
        <w:t>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Times New Roman" w:hAnsi="Times New Roman" w:eastAsia="方正仿宋_GBK" w:cs="方正仿宋_GBK"/>
          <w:snapToGrid/>
          <w:color w:val="000000"/>
          <w:kern w:val="2"/>
          <w:sz w:val="32"/>
          <w:szCs w:val="32"/>
          <w:lang w:val="en-US" w:eastAsia="zh-CN" w:bidi="ar-SA"/>
        </w:rPr>
      </w:pPr>
      <w:r>
        <w:rPr>
          <w:rFonts w:hint="eastAsia" w:ascii="Times New Roman" w:hAnsi="Times New Roman" w:eastAsia="方正仿宋_GBK" w:cs="方正仿宋_GBK"/>
          <w:snapToGrid/>
          <w:color w:val="000000"/>
          <w:kern w:val="2"/>
          <w:sz w:val="32"/>
          <w:szCs w:val="32"/>
          <w:lang w:val="en-US" w:eastAsia="zh-CN" w:bidi="ar-SA"/>
        </w:rPr>
        <w:t xml:space="preserve">                       2024年4月30日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z w:val="32"/>
          <w:szCs w:val="32"/>
        </w:rPr>
      </w:pPr>
    </w:p>
    <w:p>
      <w:pPr>
        <w:keepNext w:val="0"/>
        <w:keepLines w:val="0"/>
        <w:pageBreakBefore w:val="0"/>
        <w:widowControl w:val="0"/>
        <w:pBdr>
          <w:top w:val="single" w:color="auto" w:sz="4" w:space="1"/>
          <w:bottom w:val="single" w:color="auto" w:sz="4" w:space="1"/>
        </w:pBdr>
        <w:kinsoku/>
        <w:wordWrap/>
        <w:overflowPunct/>
        <w:topLinePunct w:val="0"/>
        <w:autoSpaceDE/>
        <w:autoSpaceDN/>
        <w:bidi w:val="0"/>
        <w:adjustRightInd/>
        <w:snapToGrid/>
        <w:spacing w:line="560" w:lineRule="exact"/>
        <w:ind w:firstLine="320" w:firstLineChars="100"/>
        <w:jc w:val="both"/>
        <w:textAlignment w:val="auto"/>
        <w:rPr>
          <w:rFonts w:hint="eastAsia" w:ascii="Times New Roman" w:hAnsi="Times New Roman" w:eastAsia="方正仿宋_GBK" w:cs="方正仿宋_GBK"/>
          <w:color w:val="000000"/>
          <w:sz w:val="32"/>
        </w:rPr>
      </w:pPr>
      <w:r>
        <w:rPr>
          <w:rFonts w:hint="eastAsia" w:ascii="Times New Roman" w:hAnsi="Times New Roman" w:eastAsia="方正仿宋_GBK" w:cs="方正仿宋_GBK"/>
          <w:color w:val="000000"/>
          <w:sz w:val="32"/>
        </w:rPr>
        <w:t>江苏联合职业技术学院综合处  202</w:t>
      </w:r>
      <w:r>
        <w:rPr>
          <w:rFonts w:hint="eastAsia" w:ascii="Times New Roman" w:hAnsi="Times New Roman" w:eastAsia="方正仿宋_GBK" w:cs="方正仿宋_GBK"/>
          <w:color w:val="000000"/>
          <w:sz w:val="32"/>
          <w:lang w:val="en-US" w:eastAsia="zh-CN"/>
        </w:rPr>
        <w:t>4</w:t>
      </w:r>
      <w:r>
        <w:rPr>
          <w:rFonts w:hint="eastAsia" w:ascii="Times New Roman" w:hAnsi="Times New Roman" w:eastAsia="方正仿宋_GBK" w:cs="方正仿宋_GBK"/>
          <w:color w:val="000000"/>
          <w:sz w:val="32"/>
        </w:rPr>
        <w:t>年</w:t>
      </w:r>
      <w:r>
        <w:rPr>
          <w:rFonts w:hint="eastAsia" w:ascii="Times New Roman" w:hAnsi="Times New Roman" w:eastAsia="方正仿宋_GBK" w:cs="方正仿宋_GBK"/>
          <w:color w:val="000000"/>
          <w:sz w:val="32"/>
          <w:lang w:val="en-US" w:eastAsia="zh-CN"/>
        </w:rPr>
        <w:t>4</w:t>
      </w:r>
      <w:r>
        <w:rPr>
          <w:rFonts w:hint="eastAsia" w:ascii="Times New Roman" w:hAnsi="Times New Roman" w:eastAsia="方正仿宋_GBK" w:cs="方正仿宋_GBK"/>
          <w:color w:val="000000"/>
          <w:sz w:val="32"/>
        </w:rPr>
        <w:t>月</w:t>
      </w:r>
      <w:r>
        <w:rPr>
          <w:rFonts w:hint="eastAsia" w:ascii="Times New Roman" w:hAnsi="Times New Roman" w:eastAsia="方正仿宋_GBK" w:cs="方正仿宋_GBK"/>
          <w:color w:val="000000"/>
          <w:sz w:val="32"/>
          <w:lang w:val="en-US" w:eastAsia="zh-CN"/>
        </w:rPr>
        <w:t>30</w:t>
      </w:r>
      <w:r>
        <w:rPr>
          <w:rFonts w:hint="eastAsia" w:ascii="Times New Roman" w:hAnsi="Times New Roman" w:eastAsia="方正仿宋_GBK" w:cs="方正仿宋_GBK"/>
          <w:color w:val="000000"/>
          <w:sz w:val="32"/>
        </w:rPr>
        <w:t>日印发</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36588C-3FB1-46CD-9389-6B2854260D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06347A3-B69A-49EC-B305-840F8D4D9B7D}"/>
  </w:font>
  <w:font w:name="方正仿宋_GBK">
    <w:panose1 w:val="02000000000000000000"/>
    <w:charset w:val="86"/>
    <w:family w:val="auto"/>
    <w:pitch w:val="default"/>
    <w:sig w:usb0="00000001" w:usb1="080E0000" w:usb2="00000000" w:usb3="00000000" w:csb0="00040000" w:csb1="00000000"/>
    <w:embedRegular r:id="rId3" w:fontKey="{520A45EC-050E-4011-90D9-DF448E426229}"/>
  </w:font>
  <w:font w:name="方正小标宋_GBK">
    <w:panose1 w:val="02000000000000000000"/>
    <w:charset w:val="86"/>
    <w:family w:val="auto"/>
    <w:pitch w:val="default"/>
    <w:sig w:usb0="00000001" w:usb1="080E0000" w:usb2="00000000" w:usb3="00000000" w:csb0="00040000" w:csb1="00000000"/>
    <w:embedRegular r:id="rId4" w:fontKey="{FFF1BB99-9E8B-4AE9-ACD1-F6B806E02EFF}"/>
  </w:font>
  <w:font w:name="方正楷体_GBK">
    <w:panose1 w:val="02000000000000000000"/>
    <w:charset w:val="86"/>
    <w:family w:val="auto"/>
    <w:pitch w:val="default"/>
    <w:sig w:usb0="00000001" w:usb1="080E0000" w:usb2="00000000" w:usb3="00000000" w:csb0="00040000" w:csb1="00000000"/>
    <w:embedRegular r:id="rId5" w:fontKey="{8972B3F6-7777-407F-9997-D24DBAFE00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32"/>
                              <w:szCs w:val="48"/>
                            </w:rPr>
                          </w:pPr>
                          <w:r>
                            <w:rPr>
                              <w:rFonts w:hint="default" w:ascii="Times New Roman" w:hAnsi="Times New Roman" w:cs="Times New Roman"/>
                              <w:sz w:val="32"/>
                              <w:szCs w:val="48"/>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1</w:t>
                          </w:r>
                          <w:r>
                            <w:rPr>
                              <w:rFonts w:hint="default" w:ascii="Times New Roman" w:hAnsi="Times New Roman" w:cs="Times New Roman"/>
                              <w:sz w:val="32"/>
                              <w:szCs w:val="48"/>
                            </w:rPr>
                            <w:fldChar w:fldCharType="end"/>
                          </w:r>
                          <w:r>
                            <w:rPr>
                              <w:rFonts w:hint="default" w:ascii="Times New Roman" w:hAnsi="Times New Roman" w:cs="Times New Roman"/>
                              <w:sz w:val="32"/>
                              <w:szCs w:val="4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32"/>
                        <w:szCs w:val="48"/>
                      </w:rPr>
                    </w:pPr>
                    <w:r>
                      <w:rPr>
                        <w:rFonts w:hint="default" w:ascii="Times New Roman" w:hAnsi="Times New Roman" w:cs="Times New Roman"/>
                        <w:sz w:val="32"/>
                        <w:szCs w:val="48"/>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1</w:t>
                    </w:r>
                    <w:r>
                      <w:rPr>
                        <w:rFonts w:hint="default" w:ascii="Times New Roman" w:hAnsi="Times New Roman" w:cs="Times New Roman"/>
                        <w:sz w:val="32"/>
                        <w:szCs w:val="48"/>
                      </w:rPr>
                      <w:fldChar w:fldCharType="end"/>
                    </w:r>
                    <w:r>
                      <w:rPr>
                        <w:rFonts w:hint="default" w:ascii="Times New Roman" w:hAnsi="Times New Roman" w:cs="Times New Roman"/>
                        <w:sz w:val="32"/>
                        <w:szCs w:val="4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ODhkYjJjZTUzYjQxYjllOTAxNjQzNmM4OTJlYmIifQ=="/>
  </w:docVars>
  <w:rsids>
    <w:rsidRoot w:val="266A05B7"/>
    <w:rsid w:val="008B74B9"/>
    <w:rsid w:val="00FE758E"/>
    <w:rsid w:val="037B7D63"/>
    <w:rsid w:val="04471852"/>
    <w:rsid w:val="04506958"/>
    <w:rsid w:val="04561A95"/>
    <w:rsid w:val="065F10D4"/>
    <w:rsid w:val="0874698D"/>
    <w:rsid w:val="089A4646"/>
    <w:rsid w:val="0A03621B"/>
    <w:rsid w:val="0A663BDF"/>
    <w:rsid w:val="0AA04E6E"/>
    <w:rsid w:val="0D365943"/>
    <w:rsid w:val="0DAB10A3"/>
    <w:rsid w:val="0DE85E53"/>
    <w:rsid w:val="0E5B6625"/>
    <w:rsid w:val="0F052A35"/>
    <w:rsid w:val="0F2E3D3A"/>
    <w:rsid w:val="11FF551A"/>
    <w:rsid w:val="126807A8"/>
    <w:rsid w:val="128679E9"/>
    <w:rsid w:val="12E50BB3"/>
    <w:rsid w:val="1347361C"/>
    <w:rsid w:val="13756A00"/>
    <w:rsid w:val="139F5206"/>
    <w:rsid w:val="14AD5701"/>
    <w:rsid w:val="15BE4B4E"/>
    <w:rsid w:val="165434B0"/>
    <w:rsid w:val="16BC7E7D"/>
    <w:rsid w:val="187327BD"/>
    <w:rsid w:val="19AA220F"/>
    <w:rsid w:val="19D454DE"/>
    <w:rsid w:val="1AAC0209"/>
    <w:rsid w:val="1ABE2519"/>
    <w:rsid w:val="1BFF6FCA"/>
    <w:rsid w:val="1C020757"/>
    <w:rsid w:val="1C7D1E5D"/>
    <w:rsid w:val="1C901B90"/>
    <w:rsid w:val="1CD6156D"/>
    <w:rsid w:val="1D0B7468"/>
    <w:rsid w:val="1D192D75"/>
    <w:rsid w:val="1D295B40"/>
    <w:rsid w:val="1D37025D"/>
    <w:rsid w:val="1D6E0EC7"/>
    <w:rsid w:val="1DEF6D8A"/>
    <w:rsid w:val="1F4C5B16"/>
    <w:rsid w:val="1FEF212D"/>
    <w:rsid w:val="20112FE8"/>
    <w:rsid w:val="20120B0E"/>
    <w:rsid w:val="211803A6"/>
    <w:rsid w:val="213827F6"/>
    <w:rsid w:val="22407BB4"/>
    <w:rsid w:val="22574EFE"/>
    <w:rsid w:val="235F050E"/>
    <w:rsid w:val="24092228"/>
    <w:rsid w:val="24D36353"/>
    <w:rsid w:val="25675D9D"/>
    <w:rsid w:val="25BA7C7E"/>
    <w:rsid w:val="25E6508A"/>
    <w:rsid w:val="266A05B7"/>
    <w:rsid w:val="271D04C4"/>
    <w:rsid w:val="27A02EA3"/>
    <w:rsid w:val="28072F22"/>
    <w:rsid w:val="28277120"/>
    <w:rsid w:val="28BC3D0D"/>
    <w:rsid w:val="29842A7C"/>
    <w:rsid w:val="2B332091"/>
    <w:rsid w:val="2C2C73FB"/>
    <w:rsid w:val="2C324A12"/>
    <w:rsid w:val="2C5129BE"/>
    <w:rsid w:val="2D3A2DEE"/>
    <w:rsid w:val="2F9257C7"/>
    <w:rsid w:val="301601A6"/>
    <w:rsid w:val="30D37E45"/>
    <w:rsid w:val="31126BC0"/>
    <w:rsid w:val="315E3BB3"/>
    <w:rsid w:val="316311C9"/>
    <w:rsid w:val="32BA306B"/>
    <w:rsid w:val="32DC56D7"/>
    <w:rsid w:val="33651693"/>
    <w:rsid w:val="33AC7480"/>
    <w:rsid w:val="36372285"/>
    <w:rsid w:val="37386C54"/>
    <w:rsid w:val="3810197F"/>
    <w:rsid w:val="387C1A36"/>
    <w:rsid w:val="387E4B3B"/>
    <w:rsid w:val="39B27192"/>
    <w:rsid w:val="3AEF1D20"/>
    <w:rsid w:val="3C2024A6"/>
    <w:rsid w:val="3C836BC3"/>
    <w:rsid w:val="3CF4361D"/>
    <w:rsid w:val="3D485717"/>
    <w:rsid w:val="3E80785E"/>
    <w:rsid w:val="3F277CDA"/>
    <w:rsid w:val="411544C7"/>
    <w:rsid w:val="43171E14"/>
    <w:rsid w:val="440E1469"/>
    <w:rsid w:val="45681226"/>
    <w:rsid w:val="45725A27"/>
    <w:rsid w:val="46752AE1"/>
    <w:rsid w:val="47305B9A"/>
    <w:rsid w:val="4737208D"/>
    <w:rsid w:val="47507FEA"/>
    <w:rsid w:val="47625FEF"/>
    <w:rsid w:val="4766336A"/>
    <w:rsid w:val="477F442B"/>
    <w:rsid w:val="48C90054"/>
    <w:rsid w:val="48E7672C"/>
    <w:rsid w:val="49235BC9"/>
    <w:rsid w:val="4AE42F23"/>
    <w:rsid w:val="4B4527B5"/>
    <w:rsid w:val="4CA961D2"/>
    <w:rsid w:val="4D995D34"/>
    <w:rsid w:val="4EDD6607"/>
    <w:rsid w:val="4F977DCD"/>
    <w:rsid w:val="5079410E"/>
    <w:rsid w:val="51817807"/>
    <w:rsid w:val="51956D25"/>
    <w:rsid w:val="51DE083A"/>
    <w:rsid w:val="5244240B"/>
    <w:rsid w:val="52950FA7"/>
    <w:rsid w:val="52EC506B"/>
    <w:rsid w:val="55A82D9F"/>
    <w:rsid w:val="55BD4A9D"/>
    <w:rsid w:val="562B7C58"/>
    <w:rsid w:val="56B22127"/>
    <w:rsid w:val="56C67981"/>
    <w:rsid w:val="58F9403E"/>
    <w:rsid w:val="59017396"/>
    <w:rsid w:val="596B2410"/>
    <w:rsid w:val="598D7C44"/>
    <w:rsid w:val="59AC10B0"/>
    <w:rsid w:val="5A5F25C6"/>
    <w:rsid w:val="5A696FA1"/>
    <w:rsid w:val="5BDE751B"/>
    <w:rsid w:val="5C0A47B4"/>
    <w:rsid w:val="5C831254"/>
    <w:rsid w:val="5D055D74"/>
    <w:rsid w:val="5DEA21A7"/>
    <w:rsid w:val="5DED613B"/>
    <w:rsid w:val="5E2C27BF"/>
    <w:rsid w:val="5E7D74BF"/>
    <w:rsid w:val="5FB011CE"/>
    <w:rsid w:val="60753C43"/>
    <w:rsid w:val="615C33BC"/>
    <w:rsid w:val="616B583F"/>
    <w:rsid w:val="61840B64"/>
    <w:rsid w:val="61AB4343"/>
    <w:rsid w:val="61EA6C19"/>
    <w:rsid w:val="638766EA"/>
    <w:rsid w:val="638C5AAE"/>
    <w:rsid w:val="64AF66FE"/>
    <w:rsid w:val="64B90B25"/>
    <w:rsid w:val="65B01F28"/>
    <w:rsid w:val="66091638"/>
    <w:rsid w:val="662D3578"/>
    <w:rsid w:val="699C03E1"/>
    <w:rsid w:val="6AF91C7B"/>
    <w:rsid w:val="6D505D9E"/>
    <w:rsid w:val="6EC802E2"/>
    <w:rsid w:val="6EE2376F"/>
    <w:rsid w:val="71D074AE"/>
    <w:rsid w:val="72113D4E"/>
    <w:rsid w:val="721675B7"/>
    <w:rsid w:val="72D03C09"/>
    <w:rsid w:val="73B70925"/>
    <w:rsid w:val="777777C7"/>
    <w:rsid w:val="77FE6B23"/>
    <w:rsid w:val="795E56D0"/>
    <w:rsid w:val="79A67472"/>
    <w:rsid w:val="7AD25379"/>
    <w:rsid w:val="7E0E55E6"/>
    <w:rsid w:val="7E596D16"/>
    <w:rsid w:val="7E663674"/>
    <w:rsid w:val="7F376DBE"/>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905</Words>
  <Characters>982</Characters>
  <Lines>0</Lines>
  <Paragraphs>0</Paragraphs>
  <TotalTime>4</TotalTime>
  <ScaleCrop>false</ScaleCrop>
  <LinksUpToDate>false</LinksUpToDate>
  <CharactersWithSpaces>995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2022-05-30T02:39:00Z</dcterms:created>
  <dc:creator>LYR</dc:creator>
  <cp:lastModifiedBy>LYR</cp:lastModifiedBy>
  <cp:lastPrinted>2024-05-09T08:09:01Z</cp:lastPrinted>
  <dcterms:modified xsi:type="dcterms:W3CDTF">2024-05-09T08:10:44Z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B6C6307DAFCC4A9D8B97CD3852238B90_13</vt:lpwstr>
  </property>
</Properties>
</file>